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4A" w:rsidRPr="00ED0517" w:rsidRDefault="006D1E4A">
      <w:pPr>
        <w:rPr>
          <w:color w:val="auto"/>
        </w:rPr>
      </w:pPr>
      <w:r w:rsidRPr="00ED0517">
        <w:rPr>
          <w:noProof/>
          <w:color w:val="auto"/>
          <w:lang w:eastAsia="en-US"/>
        </w:rPr>
        <mc:AlternateContent>
          <mc:Choice Requires="wps">
            <w:drawing>
              <wp:anchor distT="0" distB="0" distL="114300" distR="114300" simplePos="0" relativeHeight="251660288" behindDoc="0" locked="0" layoutInCell="1" allowOverlap="1" wp14:anchorId="10E8E0BC" wp14:editId="5102344F">
                <wp:simplePos x="0" y="0"/>
                <wp:positionH relativeFrom="margin">
                  <wp:align>right</wp:align>
                </wp:positionH>
                <wp:positionV relativeFrom="paragraph">
                  <wp:posOffset>191135</wp:posOffset>
                </wp:positionV>
                <wp:extent cx="6381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7E2D3"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15.05pt" to="953.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" strokecolor="#748fa7 [3044]">
                <w10:wrap anchorx="margin"/>
              </v:line>
            </w:pict>
          </mc:Fallback>
        </mc:AlternateContent>
      </w:r>
      <w:r w:rsidR="004B12AD" w:rsidRPr="00ED0517">
        <w:rPr>
          <w:noProof/>
          <w:color w:val="auto"/>
          <w:lang w:eastAsia="en-US"/>
        </w:rPr>
        <mc:AlternateContent>
          <mc:Choice Requires="wps">
            <w:drawing>
              <wp:anchor distT="0" distB="0" distL="114300" distR="114300" simplePos="0" relativeHeight="251659264" behindDoc="0" locked="0" layoutInCell="1" allowOverlap="0" wp14:anchorId="5C9D9463" wp14:editId="24528411">
                <wp:simplePos x="0" y="0"/>
                <wp:positionH relativeFrom="margin">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271016"/>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552"/>
                              <w:gridCol w:w="2518"/>
                            </w:tblGrid>
                            <w:tr w:rsidR="004C186D" w:rsidRPr="00ED0517">
                              <w:tc>
                                <w:tcPr>
                                  <w:tcW w:w="3750" w:type="pct"/>
                                </w:tcPr>
                                <w:p w:rsidR="004C186D" w:rsidRPr="00ED0517" w:rsidRDefault="0017306D">
                                  <w:pPr>
                                    <w:pStyle w:val="Header"/>
                                    <w:rPr>
                                      <w:color w:val="auto"/>
                                      <w:sz w:val="36"/>
                                      <w:szCs w:val="36"/>
                                    </w:rPr>
                                  </w:pPr>
                                  <w:r w:rsidRPr="00ED0517">
                                    <w:rPr>
                                      <w:color w:val="auto"/>
                                      <w:sz w:val="36"/>
                                      <w:szCs w:val="36"/>
                                    </w:rPr>
                                    <w:t>Pig Pen Hill Mini Pigs</w:t>
                                  </w:r>
                                </w:p>
                                <w:p w:rsidR="00805522" w:rsidRPr="00ED0517" w:rsidRDefault="00805522">
                                  <w:pPr>
                                    <w:pStyle w:val="Header"/>
                                    <w:rPr>
                                      <w:color w:val="auto"/>
                                      <w:sz w:val="24"/>
                                      <w:szCs w:val="24"/>
                                      <w:highlight w:val="black"/>
                                    </w:rPr>
                                  </w:pPr>
                                  <w:r w:rsidRPr="00ED0517">
                                    <w:rPr>
                                      <w:color w:val="auto"/>
                                      <w:sz w:val="24"/>
                                      <w:szCs w:val="24"/>
                                      <w:highlight w:val="black"/>
                                    </w:rPr>
                                    <w:t xml:space="preserve">16124 Linton Rd. </w:t>
                                  </w:r>
                                </w:p>
                                <w:p w:rsidR="004C186D" w:rsidRPr="00ED0517" w:rsidRDefault="0017306D">
                                  <w:pPr>
                                    <w:pStyle w:val="Header"/>
                                    <w:rPr>
                                      <w:color w:val="auto"/>
                                      <w:sz w:val="24"/>
                                      <w:szCs w:val="24"/>
                                      <w:highlight w:val="black"/>
                                    </w:rPr>
                                  </w:pPr>
                                  <w:r w:rsidRPr="00ED0517">
                                    <w:rPr>
                                      <w:color w:val="auto"/>
                                      <w:sz w:val="24"/>
                                      <w:szCs w:val="24"/>
                                      <w:highlight w:val="black"/>
                                    </w:rPr>
                                    <w:t>Cadiz, Kentucky 42211</w:t>
                                  </w:r>
                                </w:p>
                                <w:p w:rsidR="004C186D" w:rsidRPr="00ED0517" w:rsidRDefault="0017306D">
                                  <w:pPr>
                                    <w:pStyle w:val="Header"/>
                                    <w:rPr>
                                      <w:color w:val="auto"/>
                                      <w:sz w:val="24"/>
                                      <w:szCs w:val="24"/>
                                    </w:rPr>
                                  </w:pPr>
                                  <w:r w:rsidRPr="00ED0517">
                                    <w:rPr>
                                      <w:color w:val="auto"/>
                                      <w:sz w:val="24"/>
                                      <w:szCs w:val="24"/>
                                      <w:highlight w:val="black"/>
                                    </w:rPr>
                                    <w:t>270-350-7371</w:t>
                                  </w:r>
                                </w:p>
                                <w:p w:rsidR="004C186D" w:rsidRPr="00ED0517" w:rsidRDefault="0017306D">
                                  <w:pPr>
                                    <w:pStyle w:val="Header"/>
                                    <w:rPr>
                                      <w:color w:val="auto"/>
                                      <w:sz w:val="24"/>
                                      <w:szCs w:val="24"/>
                                    </w:rPr>
                                  </w:pPr>
                                  <w:r w:rsidRPr="00ED0517">
                                    <w:rPr>
                                      <w:color w:val="auto"/>
                                      <w:sz w:val="24"/>
                                      <w:szCs w:val="24"/>
                                    </w:rPr>
                                    <w:t>pigpenhill.minipigs@gmail.com</w:t>
                                  </w:r>
                                </w:p>
                                <w:p w:rsidR="004C186D" w:rsidRPr="00ED0517" w:rsidRDefault="0017306D" w:rsidP="0017306D">
                                  <w:pPr>
                                    <w:pStyle w:val="Header"/>
                                    <w:rPr>
                                      <w:color w:val="auto"/>
                                    </w:rPr>
                                  </w:pPr>
                                  <w:r w:rsidRPr="00ED0517">
                                    <w:rPr>
                                      <w:color w:val="auto"/>
                                      <w:sz w:val="24"/>
                                      <w:szCs w:val="24"/>
                                    </w:rPr>
                                    <w:t>www.pigpenhillminipigs.com</w:t>
                                  </w:r>
                                </w:p>
                              </w:tc>
                              <w:tc>
                                <w:tcPr>
                                  <w:tcW w:w="1250" w:type="pct"/>
                                </w:tcPr>
                                <w:p w:rsidR="004C186D" w:rsidRPr="00ED0517" w:rsidRDefault="004B12AD">
                                  <w:pPr>
                                    <w:pStyle w:val="Header"/>
                                    <w:jc w:val="right"/>
                                    <w:rPr>
                                      <w:color w:val="auto"/>
                                    </w:rPr>
                                  </w:pPr>
                                  <w:r w:rsidRPr="00ED0517">
                                    <w:rPr>
                                      <w:noProof/>
                                      <w:color w:val="auto"/>
                                      <w:lang w:eastAsia="en-US"/>
                                    </w:rPr>
                                    <w:drawing>
                                      <wp:inline distT="0" distB="0" distL="0" distR="0" wp14:anchorId="1B3C70EB" wp14:editId="78C4B07F">
                                        <wp:extent cx="1287315" cy="12778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1631" cy="1302023"/>
                                                </a:xfrm>
                                                <a:prstGeom prst="rect">
                                                  <a:avLst/>
                                                </a:prstGeom>
                                                <a:noFill/>
                                                <a:ln>
                                                  <a:noFill/>
                                                </a:ln>
                                              </pic:spPr>
                                            </pic:pic>
                                          </a:graphicData>
                                        </a:graphic>
                                      </wp:inline>
                                    </w:drawing>
                                  </w:r>
                                </w:p>
                              </w:tc>
                            </w:tr>
                          </w:tbl>
                          <w:p w:rsidR="004C186D" w:rsidRPr="00ED0517" w:rsidRDefault="004C186D">
                            <w:pPr>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5C9D9463" id="_x0000_t202" coordsize="21600,21600" o:spt="202" path="m,l,21600r21600,l21600,xe">
                <v:stroke joinstyle="miter"/>
                <v:path gradientshapeok="t" o:connecttype="rect"/>
              </v:shapetype>
              <v:shape id="Text Box 2" o:spid="_x0000_s1026" type="#_x0000_t202" style="position:absolute;margin-left:0;margin-top:0;width:496.5pt;height:100.1pt;z-index:251659264;visibility:visible;mso-wrap-style:square;mso-width-percent:1000;mso-height-percent:150;mso-top-percent:50;mso-wrap-distance-left:9pt;mso-wrap-distance-top:0;mso-wrap-distance-right:9pt;mso-wrap-distance-bottom:0;mso-position-horizontal:center;mso-position-horizontal-relative:margin;mso-position-vertical-relative:page;mso-width-percent:1000;mso-height-percent:15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7552"/>
                        <w:gridCol w:w="2518"/>
                      </w:tblGrid>
                      <w:tr w:rsidR="004C186D" w:rsidRPr="00ED0517">
                        <w:tc>
                          <w:tcPr>
                            <w:tcW w:w="3750" w:type="pct"/>
                          </w:tcPr>
                          <w:p w:rsidR="004C186D" w:rsidRPr="00ED0517" w:rsidRDefault="0017306D">
                            <w:pPr>
                              <w:pStyle w:val="Header"/>
                              <w:rPr>
                                <w:color w:val="auto"/>
                                <w:sz w:val="36"/>
                                <w:szCs w:val="36"/>
                              </w:rPr>
                            </w:pPr>
                            <w:r w:rsidRPr="00ED0517">
                              <w:rPr>
                                <w:color w:val="auto"/>
                                <w:sz w:val="36"/>
                                <w:szCs w:val="36"/>
                              </w:rPr>
                              <w:t>Pig Pen Hill Mini Pigs</w:t>
                            </w:r>
                          </w:p>
                          <w:p w:rsidR="00805522" w:rsidRPr="00ED0517" w:rsidRDefault="00805522">
                            <w:pPr>
                              <w:pStyle w:val="Header"/>
                              <w:rPr>
                                <w:color w:val="auto"/>
                                <w:sz w:val="24"/>
                                <w:szCs w:val="24"/>
                                <w:highlight w:val="black"/>
                              </w:rPr>
                            </w:pPr>
                            <w:r w:rsidRPr="00ED0517">
                              <w:rPr>
                                <w:color w:val="auto"/>
                                <w:sz w:val="24"/>
                                <w:szCs w:val="24"/>
                                <w:highlight w:val="black"/>
                              </w:rPr>
                              <w:t xml:space="preserve">16124 Linton Rd. </w:t>
                            </w:r>
                          </w:p>
                          <w:p w:rsidR="004C186D" w:rsidRPr="00ED0517" w:rsidRDefault="0017306D">
                            <w:pPr>
                              <w:pStyle w:val="Header"/>
                              <w:rPr>
                                <w:color w:val="auto"/>
                                <w:sz w:val="24"/>
                                <w:szCs w:val="24"/>
                                <w:highlight w:val="black"/>
                              </w:rPr>
                            </w:pPr>
                            <w:r w:rsidRPr="00ED0517">
                              <w:rPr>
                                <w:color w:val="auto"/>
                                <w:sz w:val="24"/>
                                <w:szCs w:val="24"/>
                                <w:highlight w:val="black"/>
                              </w:rPr>
                              <w:t>Cadiz, Kentucky 42211</w:t>
                            </w:r>
                          </w:p>
                          <w:p w:rsidR="004C186D" w:rsidRPr="00ED0517" w:rsidRDefault="0017306D">
                            <w:pPr>
                              <w:pStyle w:val="Header"/>
                              <w:rPr>
                                <w:color w:val="auto"/>
                                <w:sz w:val="24"/>
                                <w:szCs w:val="24"/>
                              </w:rPr>
                            </w:pPr>
                            <w:r w:rsidRPr="00ED0517">
                              <w:rPr>
                                <w:color w:val="auto"/>
                                <w:sz w:val="24"/>
                                <w:szCs w:val="24"/>
                                <w:highlight w:val="black"/>
                              </w:rPr>
                              <w:t>270-350-7371</w:t>
                            </w:r>
                          </w:p>
                          <w:p w:rsidR="004C186D" w:rsidRPr="00ED0517" w:rsidRDefault="0017306D">
                            <w:pPr>
                              <w:pStyle w:val="Header"/>
                              <w:rPr>
                                <w:color w:val="auto"/>
                                <w:sz w:val="24"/>
                                <w:szCs w:val="24"/>
                              </w:rPr>
                            </w:pPr>
                            <w:r w:rsidRPr="00ED0517">
                              <w:rPr>
                                <w:color w:val="auto"/>
                                <w:sz w:val="24"/>
                                <w:szCs w:val="24"/>
                              </w:rPr>
                              <w:t>pigpenhill.minipigs@gmail.com</w:t>
                            </w:r>
                          </w:p>
                          <w:p w:rsidR="004C186D" w:rsidRPr="00ED0517" w:rsidRDefault="0017306D" w:rsidP="0017306D">
                            <w:pPr>
                              <w:pStyle w:val="Header"/>
                              <w:rPr>
                                <w:color w:val="auto"/>
                              </w:rPr>
                            </w:pPr>
                            <w:r w:rsidRPr="00ED0517">
                              <w:rPr>
                                <w:color w:val="auto"/>
                                <w:sz w:val="24"/>
                                <w:szCs w:val="24"/>
                              </w:rPr>
                              <w:t>www.pigpenhillminipigs.com</w:t>
                            </w:r>
                          </w:p>
                        </w:tc>
                        <w:tc>
                          <w:tcPr>
                            <w:tcW w:w="1250" w:type="pct"/>
                          </w:tcPr>
                          <w:p w:rsidR="004C186D" w:rsidRPr="00ED0517" w:rsidRDefault="004B12AD">
                            <w:pPr>
                              <w:pStyle w:val="Header"/>
                              <w:jc w:val="right"/>
                              <w:rPr>
                                <w:color w:val="auto"/>
                              </w:rPr>
                            </w:pPr>
                            <w:r w:rsidRPr="00ED0517">
                              <w:rPr>
                                <w:noProof/>
                                <w:color w:val="auto"/>
                                <w:lang w:eastAsia="en-US"/>
                              </w:rPr>
                              <w:drawing>
                                <wp:inline distT="0" distB="0" distL="0" distR="0" wp14:anchorId="1B3C70EB" wp14:editId="78C4B07F">
                                  <wp:extent cx="1287315" cy="12778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1631" cy="1302023"/>
                                          </a:xfrm>
                                          <a:prstGeom prst="rect">
                                            <a:avLst/>
                                          </a:prstGeom>
                                          <a:noFill/>
                                          <a:ln>
                                            <a:noFill/>
                                          </a:ln>
                                        </pic:spPr>
                                      </pic:pic>
                                    </a:graphicData>
                                  </a:graphic>
                                </wp:inline>
                              </w:drawing>
                            </w:r>
                          </w:p>
                        </w:tc>
                      </w:tr>
                    </w:tbl>
                    <w:p w:rsidR="004C186D" w:rsidRPr="00ED0517" w:rsidRDefault="004C186D">
                      <w:pPr>
                        <w:rPr>
                          <w:color w:val="auto"/>
                        </w:rPr>
                      </w:pPr>
                    </w:p>
                  </w:txbxContent>
                </v:textbox>
                <w10:wrap type="topAndBottom" anchorx="margin" anchory="page"/>
              </v:shape>
            </w:pict>
          </mc:Fallback>
        </mc:AlternateContent>
      </w:r>
    </w:p>
    <w:p w:rsidR="006D1E4A" w:rsidRPr="00ED0517" w:rsidRDefault="006D1E4A" w:rsidP="006D1E4A">
      <w:pPr>
        <w:jc w:val="center"/>
        <w:rPr>
          <w:color w:val="auto"/>
          <w:sz w:val="56"/>
          <w:szCs w:val="56"/>
        </w:rPr>
      </w:pPr>
      <w:r w:rsidRPr="00ED0517">
        <w:rPr>
          <w:color w:val="auto"/>
          <w:sz w:val="56"/>
          <w:szCs w:val="56"/>
        </w:rPr>
        <w:t>Sales Contract</w:t>
      </w:r>
    </w:p>
    <w:p w:rsidR="006D1E4A" w:rsidRPr="00ED0517" w:rsidRDefault="006D1E4A" w:rsidP="006D1E4A">
      <w:pPr>
        <w:rPr>
          <w:color w:val="auto"/>
          <w:sz w:val="56"/>
          <w:szCs w:val="56"/>
        </w:rPr>
      </w:pPr>
    </w:p>
    <w:p w:rsidR="006D1E4A" w:rsidRPr="00ED0517" w:rsidRDefault="0094419E" w:rsidP="006D1E4A">
      <w:pPr>
        <w:rPr>
          <w:color w:val="auto"/>
          <w:sz w:val="24"/>
          <w:szCs w:val="24"/>
        </w:rPr>
      </w:pPr>
      <w:r w:rsidRPr="00ED0517">
        <w:rPr>
          <w:color w:val="auto"/>
          <w:sz w:val="24"/>
          <w:szCs w:val="24"/>
        </w:rPr>
        <w:t xml:space="preserve">This contract made this _______ day of __________, 20_____, and is between Stacey Davenport </w:t>
      </w:r>
      <w:r w:rsidR="00805522" w:rsidRPr="00ED0517">
        <w:rPr>
          <w:color w:val="auto"/>
          <w:sz w:val="24"/>
          <w:szCs w:val="24"/>
        </w:rPr>
        <w:t>(</w:t>
      </w:r>
      <w:r w:rsidRPr="00ED0517">
        <w:rPr>
          <w:color w:val="auto"/>
          <w:sz w:val="24"/>
          <w:szCs w:val="24"/>
        </w:rPr>
        <w:t>seller) and _________________________________________________</w:t>
      </w:r>
      <w:r w:rsidR="00805522" w:rsidRPr="00ED0517">
        <w:rPr>
          <w:color w:val="auto"/>
          <w:sz w:val="24"/>
          <w:szCs w:val="24"/>
        </w:rPr>
        <w:t xml:space="preserve"> </w:t>
      </w:r>
      <w:r w:rsidRPr="00ED0517">
        <w:rPr>
          <w:color w:val="auto"/>
          <w:sz w:val="24"/>
          <w:szCs w:val="24"/>
        </w:rPr>
        <w:t xml:space="preserve">(buyer) in regards to the following American Mini Pig. </w:t>
      </w:r>
    </w:p>
    <w:p w:rsidR="0094419E" w:rsidRPr="00ED0517" w:rsidRDefault="0094419E" w:rsidP="006D1E4A">
      <w:pPr>
        <w:rPr>
          <w:color w:val="auto"/>
          <w:sz w:val="24"/>
          <w:szCs w:val="24"/>
        </w:rPr>
      </w:pPr>
    </w:p>
    <w:p w:rsidR="0094419E" w:rsidRPr="00ED0517" w:rsidRDefault="0094419E" w:rsidP="006D1E4A">
      <w:pPr>
        <w:rPr>
          <w:color w:val="auto"/>
          <w:sz w:val="24"/>
          <w:szCs w:val="24"/>
        </w:rPr>
      </w:pPr>
      <w:r w:rsidRPr="00ED0517">
        <w:rPr>
          <w:color w:val="auto"/>
          <w:sz w:val="24"/>
          <w:szCs w:val="24"/>
        </w:rPr>
        <w:t>Name: ________________________________________________</w:t>
      </w:r>
      <w:r w:rsidRPr="00ED0517">
        <w:rPr>
          <w:color w:val="auto"/>
          <w:sz w:val="24"/>
          <w:szCs w:val="24"/>
        </w:rPr>
        <w:tab/>
      </w:r>
      <w:r w:rsidRPr="00ED0517">
        <w:rPr>
          <w:color w:val="auto"/>
          <w:sz w:val="24"/>
          <w:szCs w:val="24"/>
        </w:rPr>
        <w:tab/>
        <w:t>Sex:  Male    Female</w:t>
      </w:r>
    </w:p>
    <w:p w:rsidR="0094419E" w:rsidRPr="00ED0517" w:rsidRDefault="0094419E" w:rsidP="006D1E4A">
      <w:pPr>
        <w:rPr>
          <w:color w:val="auto"/>
          <w:sz w:val="24"/>
          <w:szCs w:val="24"/>
        </w:rPr>
      </w:pPr>
      <w:r w:rsidRPr="00ED0517">
        <w:rPr>
          <w:color w:val="auto"/>
          <w:sz w:val="24"/>
          <w:szCs w:val="24"/>
        </w:rPr>
        <w:t>DOB</w:t>
      </w:r>
      <w:r w:rsidR="00805522" w:rsidRPr="00ED0517">
        <w:rPr>
          <w:color w:val="auto"/>
          <w:sz w:val="24"/>
          <w:szCs w:val="24"/>
        </w:rPr>
        <w:t>: _</w:t>
      </w:r>
      <w:r w:rsidRPr="00ED0517">
        <w:rPr>
          <w:color w:val="auto"/>
          <w:sz w:val="24"/>
          <w:szCs w:val="24"/>
        </w:rPr>
        <w:t>______________________________</w:t>
      </w:r>
      <w:r w:rsidRPr="00ED0517">
        <w:rPr>
          <w:color w:val="auto"/>
          <w:sz w:val="24"/>
          <w:szCs w:val="24"/>
        </w:rPr>
        <w:tab/>
      </w:r>
      <w:r w:rsidRPr="00ED0517">
        <w:rPr>
          <w:color w:val="auto"/>
          <w:sz w:val="24"/>
          <w:szCs w:val="24"/>
        </w:rPr>
        <w:tab/>
        <w:t>Microchip #:________________________________________</w:t>
      </w:r>
    </w:p>
    <w:p w:rsidR="0094419E" w:rsidRPr="00ED0517" w:rsidRDefault="0094419E" w:rsidP="006D1E4A">
      <w:pPr>
        <w:rPr>
          <w:color w:val="auto"/>
          <w:sz w:val="24"/>
          <w:szCs w:val="24"/>
        </w:rPr>
      </w:pPr>
      <w:r w:rsidRPr="00ED0517">
        <w:rPr>
          <w:color w:val="auto"/>
          <w:sz w:val="24"/>
          <w:szCs w:val="24"/>
        </w:rPr>
        <w:t>Color/Markings:</w:t>
      </w:r>
      <w:r w:rsidR="00805522" w:rsidRPr="00ED0517">
        <w:rPr>
          <w:color w:val="auto"/>
          <w:sz w:val="24"/>
          <w:szCs w:val="24"/>
        </w:rPr>
        <w:t xml:space="preserve"> </w:t>
      </w:r>
      <w:r w:rsidRPr="00ED0517">
        <w:rPr>
          <w:color w:val="auto"/>
          <w:sz w:val="24"/>
          <w:szCs w:val="24"/>
        </w:rPr>
        <w:t>_____________________________________________________________________________________________</w:t>
      </w:r>
    </w:p>
    <w:p w:rsidR="0094419E" w:rsidRPr="00ED0517" w:rsidRDefault="0094419E" w:rsidP="006D1E4A">
      <w:pPr>
        <w:rPr>
          <w:color w:val="auto"/>
          <w:sz w:val="24"/>
          <w:szCs w:val="24"/>
        </w:rPr>
      </w:pPr>
    </w:p>
    <w:p w:rsidR="0094419E" w:rsidRPr="00ED0517" w:rsidRDefault="0094419E" w:rsidP="006D1E4A">
      <w:pPr>
        <w:rPr>
          <w:color w:val="auto"/>
          <w:sz w:val="24"/>
          <w:szCs w:val="24"/>
        </w:rPr>
      </w:pPr>
      <w:r w:rsidRPr="00ED0517">
        <w:rPr>
          <w:color w:val="auto"/>
          <w:sz w:val="24"/>
          <w:szCs w:val="24"/>
        </w:rPr>
        <w:t>The above named pig is being sold as a pet/companion for the sum of $____________</w:t>
      </w:r>
      <w:r w:rsidR="000A11FB" w:rsidRPr="00ED0517">
        <w:rPr>
          <w:color w:val="auto"/>
          <w:sz w:val="24"/>
          <w:szCs w:val="24"/>
        </w:rPr>
        <w:t>. A deposit in the amount of $20</w:t>
      </w:r>
      <w:r w:rsidRPr="00ED0517">
        <w:rPr>
          <w:color w:val="auto"/>
          <w:sz w:val="24"/>
          <w:szCs w:val="24"/>
        </w:rPr>
        <w:t xml:space="preserve">0.00 must be paid to hold the above pig and is NON-REFUNDABLE. </w:t>
      </w:r>
    </w:p>
    <w:p w:rsidR="0094419E" w:rsidRPr="00ED0517" w:rsidRDefault="000A11FB" w:rsidP="006D1E4A">
      <w:pPr>
        <w:rPr>
          <w:color w:val="auto"/>
          <w:sz w:val="24"/>
          <w:szCs w:val="24"/>
        </w:rPr>
      </w:pPr>
      <w:r w:rsidRPr="00ED0517">
        <w:rPr>
          <w:color w:val="auto"/>
          <w:sz w:val="24"/>
          <w:szCs w:val="24"/>
        </w:rPr>
        <w:t>Deposit: $200</w:t>
      </w:r>
      <w:r w:rsidR="0094419E" w:rsidRPr="00ED0517">
        <w:rPr>
          <w:color w:val="auto"/>
          <w:sz w:val="24"/>
          <w:szCs w:val="24"/>
        </w:rPr>
        <w:t>.00</w:t>
      </w:r>
    </w:p>
    <w:p w:rsidR="0094419E" w:rsidRPr="00ED0517" w:rsidRDefault="0094419E" w:rsidP="006D1E4A">
      <w:pPr>
        <w:rPr>
          <w:color w:val="auto"/>
          <w:sz w:val="24"/>
          <w:szCs w:val="24"/>
        </w:rPr>
      </w:pPr>
      <w:r w:rsidRPr="00ED0517">
        <w:rPr>
          <w:color w:val="auto"/>
          <w:sz w:val="24"/>
          <w:szCs w:val="24"/>
        </w:rPr>
        <w:t>Final Payment:</w:t>
      </w:r>
      <w:r w:rsidR="00EC0892" w:rsidRPr="00ED0517">
        <w:rPr>
          <w:color w:val="auto"/>
          <w:sz w:val="24"/>
          <w:szCs w:val="24"/>
        </w:rPr>
        <w:t xml:space="preserve"> $____________________________</w:t>
      </w:r>
    </w:p>
    <w:p w:rsidR="00EC0892" w:rsidRPr="00ED0517" w:rsidRDefault="00EC0892" w:rsidP="006D1E4A">
      <w:pPr>
        <w:rPr>
          <w:color w:val="auto"/>
          <w:sz w:val="24"/>
          <w:szCs w:val="24"/>
        </w:rPr>
      </w:pPr>
    </w:p>
    <w:p w:rsidR="00EC0892" w:rsidRPr="00ED0517" w:rsidRDefault="00576F4B" w:rsidP="006D1E4A">
      <w:pPr>
        <w:rPr>
          <w:color w:val="auto"/>
          <w:sz w:val="28"/>
          <w:szCs w:val="28"/>
          <w:u w:val="single"/>
        </w:rPr>
      </w:pPr>
      <w:r w:rsidRPr="00ED0517">
        <w:rPr>
          <w:color w:val="auto"/>
          <w:sz w:val="28"/>
          <w:szCs w:val="28"/>
          <w:u w:val="single"/>
        </w:rPr>
        <w:t>Seller</w:t>
      </w:r>
      <w:r w:rsidR="00EC0892" w:rsidRPr="00ED0517">
        <w:rPr>
          <w:color w:val="auto"/>
          <w:sz w:val="28"/>
          <w:szCs w:val="28"/>
          <w:u w:val="single"/>
        </w:rPr>
        <w:t xml:space="preserve"> Agrees:</w:t>
      </w:r>
    </w:p>
    <w:p w:rsidR="00EC0892" w:rsidRPr="00ED0517" w:rsidRDefault="00EC0892" w:rsidP="00EC0892">
      <w:pPr>
        <w:pStyle w:val="ListParagraph"/>
        <w:numPr>
          <w:ilvl w:val="0"/>
          <w:numId w:val="1"/>
        </w:numPr>
        <w:rPr>
          <w:color w:val="auto"/>
          <w:sz w:val="24"/>
          <w:szCs w:val="24"/>
        </w:rPr>
      </w:pPr>
      <w:r w:rsidRPr="00ED0517">
        <w:rPr>
          <w:color w:val="auto"/>
          <w:sz w:val="24"/>
          <w:szCs w:val="24"/>
        </w:rPr>
        <w:t>Above pig has been found to be in good health by a licensed veterinarian</w:t>
      </w:r>
    </w:p>
    <w:p w:rsidR="00025E98" w:rsidRPr="00ED0517" w:rsidRDefault="00EC0892" w:rsidP="00B77607">
      <w:pPr>
        <w:pStyle w:val="ListParagraph"/>
        <w:numPr>
          <w:ilvl w:val="0"/>
          <w:numId w:val="1"/>
        </w:numPr>
        <w:rPr>
          <w:color w:val="auto"/>
          <w:sz w:val="24"/>
          <w:szCs w:val="24"/>
        </w:rPr>
      </w:pPr>
      <w:r w:rsidRPr="00ED0517">
        <w:rPr>
          <w:color w:val="auto"/>
          <w:sz w:val="24"/>
          <w:szCs w:val="24"/>
        </w:rPr>
        <w:t>Above pig is free from any parasites and up to date on worming</w:t>
      </w:r>
      <w:r w:rsidR="005540EC" w:rsidRPr="00ED0517">
        <w:rPr>
          <w:color w:val="auto"/>
          <w:sz w:val="24"/>
          <w:szCs w:val="24"/>
        </w:rPr>
        <w:t>, and free from disease</w:t>
      </w:r>
    </w:p>
    <w:p w:rsidR="002A7A6D" w:rsidRPr="00ED0517" w:rsidRDefault="002A7A6D" w:rsidP="002A7A6D">
      <w:pPr>
        <w:pStyle w:val="ListParagraph"/>
        <w:numPr>
          <w:ilvl w:val="0"/>
          <w:numId w:val="1"/>
        </w:numPr>
        <w:rPr>
          <w:color w:val="auto"/>
          <w:sz w:val="24"/>
          <w:szCs w:val="24"/>
        </w:rPr>
      </w:pPr>
      <w:r w:rsidRPr="00ED0517">
        <w:rPr>
          <w:color w:val="auto"/>
          <w:sz w:val="24"/>
          <w:szCs w:val="24"/>
        </w:rPr>
        <w:t>Above pig has been spayed/neutered</w:t>
      </w:r>
    </w:p>
    <w:p w:rsidR="000A11FB" w:rsidRPr="00ED0517" w:rsidRDefault="005540EC" w:rsidP="0046536B">
      <w:pPr>
        <w:pStyle w:val="ListParagraph"/>
        <w:numPr>
          <w:ilvl w:val="0"/>
          <w:numId w:val="1"/>
        </w:numPr>
        <w:rPr>
          <w:color w:val="auto"/>
          <w:sz w:val="24"/>
          <w:szCs w:val="24"/>
        </w:rPr>
      </w:pPr>
      <w:r w:rsidRPr="00ED0517">
        <w:rPr>
          <w:color w:val="auto"/>
          <w:sz w:val="24"/>
          <w:szCs w:val="24"/>
        </w:rPr>
        <w:t xml:space="preserve">To supply buyer with any veterinary records, microchip numbers, applicable registration (if received on time), receipts of payment, and any other necessary paperwork at the time of purchase.  </w:t>
      </w:r>
    </w:p>
    <w:p w:rsidR="00EC0892" w:rsidRPr="00ED0517" w:rsidRDefault="00025E98" w:rsidP="0046536B">
      <w:pPr>
        <w:pStyle w:val="ListParagraph"/>
        <w:numPr>
          <w:ilvl w:val="0"/>
          <w:numId w:val="1"/>
        </w:numPr>
        <w:rPr>
          <w:color w:val="auto"/>
          <w:sz w:val="24"/>
          <w:szCs w:val="24"/>
        </w:rPr>
      </w:pPr>
      <w:r w:rsidRPr="00ED0517">
        <w:rPr>
          <w:color w:val="auto"/>
          <w:sz w:val="24"/>
          <w:szCs w:val="24"/>
        </w:rPr>
        <w:lastRenderedPageBreak/>
        <w:t>At the date of sale, the above mentioned Ame</w:t>
      </w:r>
      <w:r w:rsidR="00254270" w:rsidRPr="00ED0517">
        <w:rPr>
          <w:color w:val="auto"/>
          <w:sz w:val="24"/>
          <w:szCs w:val="24"/>
        </w:rPr>
        <w:t>rican Mini Pig is</w:t>
      </w:r>
      <w:r w:rsidRPr="00ED0517">
        <w:rPr>
          <w:color w:val="auto"/>
          <w:sz w:val="24"/>
          <w:szCs w:val="24"/>
        </w:rPr>
        <w:t xml:space="preserve"> being </w:t>
      </w:r>
      <w:r w:rsidR="00254270" w:rsidRPr="00ED0517">
        <w:rPr>
          <w:color w:val="auto"/>
          <w:sz w:val="24"/>
          <w:szCs w:val="24"/>
        </w:rPr>
        <w:t xml:space="preserve">sold as pet quality. Seller does not make any guarantees in temperament of pig as seller has socialized pig with people, children, and other animals. It is the responsibility of buyer to continue social skills and training.  </w:t>
      </w:r>
      <w:r w:rsidR="002A7A6D" w:rsidRPr="00ED0517">
        <w:rPr>
          <w:color w:val="auto"/>
          <w:sz w:val="24"/>
          <w:szCs w:val="24"/>
        </w:rPr>
        <w:t xml:space="preserve">Seller does not make any guarantee of mature height or weight of the above mentioned pig. The buyer agrees that they have been informed on heights of parents and expected mature height. The buyer also agrees that they have been informed of the effects of over/underfeeding of miniature pigs. </w:t>
      </w:r>
    </w:p>
    <w:p w:rsidR="00576F4B" w:rsidRPr="00ED0517" w:rsidRDefault="00576F4B" w:rsidP="00025E98">
      <w:pPr>
        <w:rPr>
          <w:color w:val="auto"/>
          <w:sz w:val="28"/>
          <w:szCs w:val="28"/>
          <w:u w:val="single"/>
        </w:rPr>
      </w:pPr>
    </w:p>
    <w:p w:rsidR="00576F4B" w:rsidRPr="00ED0517" w:rsidRDefault="008544AD" w:rsidP="00025E98">
      <w:pPr>
        <w:rPr>
          <w:color w:val="auto"/>
          <w:sz w:val="28"/>
          <w:szCs w:val="28"/>
          <w:u w:val="single"/>
        </w:rPr>
      </w:pPr>
      <w:r w:rsidRPr="00ED0517">
        <w:rPr>
          <w:color w:val="auto"/>
          <w:sz w:val="28"/>
          <w:szCs w:val="28"/>
          <w:u w:val="single"/>
        </w:rPr>
        <w:t>One Year</w:t>
      </w:r>
      <w:r w:rsidR="00576F4B" w:rsidRPr="00ED0517">
        <w:rPr>
          <w:color w:val="auto"/>
          <w:sz w:val="28"/>
          <w:szCs w:val="28"/>
          <w:u w:val="single"/>
        </w:rPr>
        <w:t xml:space="preserve"> Health Guarantee:</w:t>
      </w:r>
    </w:p>
    <w:p w:rsidR="008544AD" w:rsidRPr="00ED0517" w:rsidRDefault="00576F4B" w:rsidP="008E5306">
      <w:pPr>
        <w:pStyle w:val="NormalWeb"/>
        <w:spacing w:line="276" w:lineRule="auto"/>
        <w:rPr>
          <w:rFonts w:asciiTheme="minorHAnsi" w:hAnsiTheme="minorHAnsi"/>
        </w:rPr>
      </w:pPr>
      <w:r w:rsidRPr="00ED0517">
        <w:rPr>
          <w:rFonts w:asciiTheme="minorHAnsi" w:hAnsiTheme="minorHAnsi"/>
        </w:rPr>
        <w:t>The above mentioned pig is guaranteed to be in good health at the time of sale. For the protection of the seller and buyer, the pig should be examined by a licensed veterinarian</w:t>
      </w:r>
      <w:r w:rsidR="008544AD" w:rsidRPr="00ED0517">
        <w:rPr>
          <w:rFonts w:asciiTheme="minorHAnsi" w:hAnsiTheme="minorHAnsi"/>
        </w:rPr>
        <w:t xml:space="preserve"> within 72 hours</w:t>
      </w:r>
      <w:r w:rsidRPr="00ED0517">
        <w:rPr>
          <w:rFonts w:asciiTheme="minorHAnsi" w:hAnsiTheme="minorHAnsi"/>
        </w:rPr>
        <w:t>. If the pig is declared in unacceptable health by the licensed veterinarian within 72 hours of purchase/shipment date, he/she should issue a written statement of diagnosis that must be presented at the time the pig is returned. Buyer agrees to purchase pig ‘as is’ with the exception of a fatal and life-altering congenial disease</w:t>
      </w:r>
      <w:r w:rsidR="008544AD" w:rsidRPr="00ED0517">
        <w:rPr>
          <w:rFonts w:asciiTheme="minorHAnsi" w:hAnsiTheme="minorHAnsi"/>
        </w:rPr>
        <w:t>/defects</w:t>
      </w:r>
      <w:r w:rsidRPr="00ED0517">
        <w:rPr>
          <w:rFonts w:asciiTheme="minorHAnsi" w:hAnsiTheme="minorHAnsi"/>
        </w:rPr>
        <w:t xml:space="preserve"> which adversely affects the health of the animal until one year of age. This includes: kidney, brain, heart, pancreas, spine, and liver problems of a severe l</w:t>
      </w:r>
      <w:r w:rsidR="00805522" w:rsidRPr="00ED0517">
        <w:rPr>
          <w:rFonts w:asciiTheme="minorHAnsi" w:hAnsiTheme="minorHAnsi"/>
        </w:rPr>
        <w:t>ife threatening nature. Should p</w:t>
      </w:r>
      <w:r w:rsidRPr="00ED0517">
        <w:rPr>
          <w:rFonts w:asciiTheme="minorHAnsi" w:hAnsiTheme="minorHAnsi"/>
        </w:rPr>
        <w:t>ig die within this one year time frame, Buyer will have a licensed veterinarian perform a necropsy to ascertain the reason. Should written diagnoses prove cause of death to be a fatal congenital reason</w:t>
      </w:r>
      <w:r w:rsidR="008544AD" w:rsidRPr="00ED0517">
        <w:rPr>
          <w:rFonts w:asciiTheme="minorHAnsi" w:hAnsiTheme="minorHAnsi"/>
        </w:rPr>
        <w:t>, Seller will offer to replace p</w:t>
      </w:r>
      <w:r w:rsidRPr="00ED0517">
        <w:rPr>
          <w:rFonts w:asciiTheme="minorHAnsi" w:hAnsiTheme="minorHAnsi"/>
        </w:rPr>
        <w:t xml:space="preserve">ig with one of equal value, no financial refund, in part or full, shall not be given. </w:t>
      </w:r>
      <w:r w:rsidR="008544AD" w:rsidRPr="00ED0517">
        <w:rPr>
          <w:rFonts w:asciiTheme="minorHAnsi" w:hAnsiTheme="minorHAnsi"/>
        </w:rPr>
        <w:t>We DO NOT refund money, we replace the pig with one of equal value from the same litter if available or another litter.</w:t>
      </w:r>
    </w:p>
    <w:p w:rsidR="008544AD" w:rsidRPr="00ED0517" w:rsidRDefault="008544AD" w:rsidP="00576F4B">
      <w:pPr>
        <w:pStyle w:val="NormalWeb"/>
        <w:rPr>
          <w:rFonts w:asciiTheme="minorHAnsi" w:hAnsiTheme="minorHAnsi"/>
          <w:sz w:val="28"/>
          <w:szCs w:val="28"/>
          <w:u w:val="single"/>
        </w:rPr>
      </w:pPr>
    </w:p>
    <w:p w:rsidR="008544AD" w:rsidRPr="00ED0517" w:rsidRDefault="008544AD" w:rsidP="00576F4B">
      <w:pPr>
        <w:pStyle w:val="NormalWeb"/>
        <w:rPr>
          <w:rFonts w:asciiTheme="minorHAnsi" w:hAnsiTheme="minorHAnsi"/>
          <w:sz w:val="28"/>
          <w:szCs w:val="28"/>
          <w:u w:val="single"/>
        </w:rPr>
      </w:pPr>
      <w:r w:rsidRPr="00ED0517">
        <w:rPr>
          <w:rFonts w:asciiTheme="minorHAnsi" w:hAnsiTheme="minorHAnsi"/>
          <w:sz w:val="28"/>
          <w:szCs w:val="28"/>
          <w:u w:val="single"/>
        </w:rPr>
        <w:t>Buyer Agrees:</w:t>
      </w:r>
    </w:p>
    <w:p w:rsidR="008544AD" w:rsidRPr="00ED0517" w:rsidRDefault="008544AD" w:rsidP="008544AD">
      <w:pPr>
        <w:pStyle w:val="NormalWeb"/>
        <w:numPr>
          <w:ilvl w:val="0"/>
          <w:numId w:val="2"/>
        </w:numPr>
        <w:rPr>
          <w:rFonts w:asciiTheme="minorHAnsi" w:hAnsiTheme="minorHAnsi"/>
          <w:sz w:val="28"/>
          <w:szCs w:val="28"/>
          <w:u w:val="single"/>
        </w:rPr>
      </w:pPr>
      <w:r w:rsidRPr="00ED0517">
        <w:rPr>
          <w:rFonts w:asciiTheme="minorHAnsi" w:hAnsiTheme="minorHAnsi"/>
        </w:rPr>
        <w:t>Buyer agrees to keep the above mentioned pig up to date on all immunizations and health care</w:t>
      </w:r>
      <w:r w:rsidR="008E5306" w:rsidRPr="00ED0517">
        <w:rPr>
          <w:rFonts w:asciiTheme="minorHAnsi" w:hAnsiTheme="minorHAnsi"/>
        </w:rPr>
        <w:t xml:space="preserve">. Buyer agrees to give all immunizations recommended by their providing veterinarian and administer worm preventative twice yearly. Seller is not responsible for any transportation cost incurred in returning or replacing the pig. The contract applies to the original buyer only and is non-transferable to a second party. This contract is null and void if any terms and conditions are not fulfilled.  </w:t>
      </w:r>
      <w:r w:rsidR="008E5306" w:rsidRPr="00ED0517">
        <w:rPr>
          <w:rFonts w:asciiTheme="minorHAnsi" w:hAnsiTheme="minorHAnsi"/>
          <w:highlight w:val="yellow"/>
        </w:rPr>
        <w:t>___________ (buyers initials)</w:t>
      </w:r>
    </w:p>
    <w:p w:rsidR="008E5306" w:rsidRPr="00ED0517" w:rsidRDefault="008E5306" w:rsidP="008E5306">
      <w:pPr>
        <w:pStyle w:val="NormalWeb"/>
        <w:rPr>
          <w:rFonts w:asciiTheme="minorHAnsi" w:hAnsiTheme="minorHAnsi"/>
        </w:rPr>
      </w:pPr>
    </w:p>
    <w:p w:rsidR="00F01C0E" w:rsidRPr="00ED0517" w:rsidRDefault="008E5306" w:rsidP="00F01C0E">
      <w:pPr>
        <w:pStyle w:val="NormalWeb"/>
        <w:numPr>
          <w:ilvl w:val="0"/>
          <w:numId w:val="2"/>
        </w:numPr>
        <w:rPr>
          <w:rFonts w:asciiTheme="minorHAnsi" w:hAnsiTheme="minorHAnsi"/>
          <w:sz w:val="28"/>
          <w:szCs w:val="28"/>
          <w:u w:val="single"/>
        </w:rPr>
      </w:pPr>
      <w:r w:rsidRPr="00ED0517">
        <w:rPr>
          <w:rFonts w:asciiTheme="minorHAnsi" w:hAnsiTheme="minorHAnsi"/>
        </w:rPr>
        <w:lastRenderedPageBreak/>
        <w:t xml:space="preserve">Buyer agrees to notify breed if at any time they can no longer care for the pig, that the buyer will give the seller first chance to take back the pig with no charge to the seller. Should any circumstances arise that affect the quality of the life of the pig, the seller is to be informed so that they may participate in determining the future of the pig. Buyer agrees that under NO CIRCUMSTANCES will this pig be sold, leased, traded, or given away to an unstable home, to any pet shop, research laboratory, animal shelter, pig sanctuary, or similar facility.  </w:t>
      </w:r>
      <w:r w:rsidR="00F01C0E" w:rsidRPr="00ED0517">
        <w:rPr>
          <w:rFonts w:asciiTheme="minorHAnsi" w:hAnsiTheme="minorHAnsi"/>
        </w:rPr>
        <w:t>Failure to follow this requirement will entitle seller to a monetary fine of $2,000.00, paid by buyer, as a result of breach of contract.</w:t>
      </w:r>
      <w:r w:rsidR="00F01C0E" w:rsidRPr="00ED0517">
        <w:t xml:space="preserve"> Seller's reasonable attorney's fees for recovery of the pig or collection of the fine will be paid by the Purchaser. Additionally, if at any time Buyer is reported and confirmed to be abusing and/or neglecting pig, rights and ownership of pig will automatically terminate and revert back to Seller who may immediately assume possession of pig at Seller’s expense. Seller's reasonable attorney's fees for recovery of pig will be paid by the Buyer. </w:t>
      </w:r>
      <w:r w:rsidR="00F01C0E" w:rsidRPr="00ED0517">
        <w:rPr>
          <w:rFonts w:asciiTheme="minorHAnsi" w:hAnsiTheme="minorHAnsi"/>
          <w:highlight w:val="yellow"/>
        </w:rPr>
        <w:t>___________ (buyers initials)</w:t>
      </w:r>
    </w:p>
    <w:p w:rsidR="00F01C0E" w:rsidRPr="00ED0517" w:rsidRDefault="00F01C0E" w:rsidP="00F01C0E">
      <w:pPr>
        <w:pStyle w:val="NormalWeb"/>
        <w:rPr>
          <w:rFonts w:asciiTheme="minorHAnsi" w:hAnsiTheme="minorHAnsi"/>
          <w:sz w:val="28"/>
          <w:szCs w:val="28"/>
          <w:u w:val="single"/>
        </w:rPr>
      </w:pPr>
    </w:p>
    <w:p w:rsidR="00F01C0E" w:rsidRPr="00ED0517" w:rsidRDefault="00F01C0E" w:rsidP="00F01C0E">
      <w:pPr>
        <w:pStyle w:val="NormalWeb"/>
        <w:numPr>
          <w:ilvl w:val="0"/>
          <w:numId w:val="2"/>
        </w:numPr>
        <w:rPr>
          <w:rFonts w:asciiTheme="minorHAnsi" w:hAnsiTheme="minorHAnsi"/>
        </w:rPr>
      </w:pPr>
      <w:r w:rsidRPr="00ED0517">
        <w:rPr>
          <w:rFonts w:asciiTheme="minorHAnsi" w:hAnsiTheme="minorHAnsi"/>
        </w:rPr>
        <w:t xml:space="preserve">Buyer takes full responsibility for the zoning requirements depending on the city the pig will reside in. Seller does check zoning but it is the sole responsibility of buyer and upon moving to future locations. NO REFUND will be given if your city does not allow pigs and you take the risk of ownership. </w:t>
      </w:r>
      <w:r w:rsidRPr="00ED0517">
        <w:rPr>
          <w:rFonts w:asciiTheme="minorHAnsi" w:hAnsiTheme="minorHAnsi"/>
          <w:highlight w:val="yellow"/>
        </w:rPr>
        <w:t>___________ (buyers initials)</w:t>
      </w:r>
    </w:p>
    <w:p w:rsidR="00F01C0E" w:rsidRPr="00ED0517" w:rsidRDefault="00F01C0E" w:rsidP="00F01C0E">
      <w:pPr>
        <w:pStyle w:val="ListParagraph"/>
        <w:rPr>
          <w:color w:val="auto"/>
        </w:rPr>
      </w:pPr>
    </w:p>
    <w:p w:rsidR="00F01C0E" w:rsidRPr="00ED0517" w:rsidRDefault="00F01C0E" w:rsidP="00F01C0E">
      <w:pPr>
        <w:pStyle w:val="NormalWeb"/>
        <w:numPr>
          <w:ilvl w:val="0"/>
          <w:numId w:val="2"/>
        </w:numPr>
        <w:rPr>
          <w:rFonts w:asciiTheme="minorHAnsi" w:hAnsiTheme="minorHAnsi"/>
        </w:rPr>
      </w:pPr>
      <w:r w:rsidRPr="00ED0517">
        <w:rPr>
          <w:rFonts w:asciiTheme="minorHAnsi" w:hAnsiTheme="minorHAnsi"/>
        </w:rPr>
        <w:t xml:space="preserve">Any legal action which may arise under the terms of this contract will be brought to the seller’s current city and state of residency.  The buyer shall be liable for all expenses in the amount of purchase of pig, shipping expenses, associated veterinary expenses, and all costs resulting from litigating this contract. This document is a legal binding contract. In signing this document, the new owner acknowledges he/she has read and fully understands as well as agrees to ALL of its </w:t>
      </w:r>
      <w:r w:rsidR="00E915A5" w:rsidRPr="00ED0517">
        <w:rPr>
          <w:rFonts w:asciiTheme="minorHAnsi" w:hAnsiTheme="minorHAnsi"/>
        </w:rPr>
        <w:t xml:space="preserve">terms and conditions stated above. </w:t>
      </w:r>
      <w:r w:rsidR="00E915A5" w:rsidRPr="00ED0517">
        <w:rPr>
          <w:rFonts w:asciiTheme="minorHAnsi" w:hAnsiTheme="minorHAnsi"/>
          <w:highlight w:val="yellow"/>
        </w:rPr>
        <w:t>___________ (buyers initials)</w:t>
      </w:r>
    </w:p>
    <w:p w:rsidR="00E915A5" w:rsidRPr="00ED0517" w:rsidRDefault="00E915A5" w:rsidP="00E915A5">
      <w:pPr>
        <w:pStyle w:val="ListParagraph"/>
        <w:rPr>
          <w:color w:val="auto"/>
        </w:rPr>
      </w:pPr>
    </w:p>
    <w:p w:rsidR="00E915A5" w:rsidRPr="00ED0517" w:rsidRDefault="00E915A5" w:rsidP="00E915A5">
      <w:pPr>
        <w:pStyle w:val="NormalWeb"/>
        <w:ind w:left="720"/>
        <w:rPr>
          <w:rFonts w:asciiTheme="minorHAnsi" w:hAnsiTheme="minorHAnsi"/>
        </w:rPr>
      </w:pPr>
      <w:r w:rsidRPr="00ED0517">
        <w:rPr>
          <w:rFonts w:asciiTheme="minorHAnsi" w:hAnsiTheme="minorHAnsi"/>
        </w:rPr>
        <w:t>Terms Of Replacement:</w:t>
      </w:r>
    </w:p>
    <w:p w:rsidR="00D07A32" w:rsidRPr="00ED0517" w:rsidRDefault="00E915A5" w:rsidP="00D07A32">
      <w:pPr>
        <w:pStyle w:val="NormalWeb"/>
        <w:ind w:left="720"/>
        <w:rPr>
          <w:rFonts w:asciiTheme="minorHAnsi" w:hAnsiTheme="minorHAnsi"/>
        </w:rPr>
      </w:pPr>
      <w:r w:rsidRPr="00ED0517">
        <w:rPr>
          <w:rFonts w:asciiTheme="minorHAnsi" w:hAnsiTheme="minorHAnsi"/>
        </w:rPr>
        <w:t xml:space="preserve">NO REFUND, in part or in full will be given for the following: There are certain disease/illnesses that may be caused by environmental factors, for example: </w:t>
      </w:r>
      <w:r w:rsidR="008F58B7" w:rsidRPr="00ED0517">
        <w:rPr>
          <w:rFonts w:asciiTheme="minorHAnsi" w:hAnsiTheme="minorHAnsi"/>
        </w:rPr>
        <w:t>P</w:t>
      </w:r>
      <w:r w:rsidRPr="00ED0517">
        <w:rPr>
          <w:rFonts w:asciiTheme="minorHAnsi" w:hAnsiTheme="minorHAnsi"/>
        </w:rPr>
        <w:t>neumonia</w:t>
      </w:r>
      <w:r w:rsidR="008F58B7" w:rsidRPr="00ED0517">
        <w:rPr>
          <w:rFonts w:asciiTheme="minorHAnsi" w:hAnsiTheme="minorHAnsi"/>
        </w:rPr>
        <w:t>, Cancer, Mites/S</w:t>
      </w:r>
      <w:r w:rsidRPr="00ED0517">
        <w:rPr>
          <w:rFonts w:asciiTheme="minorHAnsi" w:hAnsiTheme="minorHAnsi"/>
        </w:rPr>
        <w:t xml:space="preserve">cabies, PEDv, </w:t>
      </w:r>
      <w:r w:rsidR="008F58B7" w:rsidRPr="00ED0517">
        <w:rPr>
          <w:rFonts w:asciiTheme="minorHAnsi" w:hAnsiTheme="minorHAnsi"/>
        </w:rPr>
        <w:t xml:space="preserve">Swine Pox, Erysipelas, Leptospirosis, Tetanus, etc. </w:t>
      </w:r>
      <w:r w:rsidR="00D07A32" w:rsidRPr="00ED0517">
        <w:rPr>
          <w:rFonts w:asciiTheme="minorHAnsi" w:hAnsiTheme="minorHAnsi"/>
        </w:rPr>
        <w:t xml:space="preserve">This guarantee does not include uneven bites, cryptorchidism, or umbilical hernias. </w:t>
      </w:r>
      <w:r w:rsidR="008F58B7" w:rsidRPr="00ED0517">
        <w:rPr>
          <w:rFonts w:asciiTheme="minorHAnsi" w:hAnsiTheme="minorHAnsi"/>
        </w:rPr>
        <w:t xml:space="preserve"> </w:t>
      </w:r>
      <w:r w:rsidR="00D07A32" w:rsidRPr="00ED0517">
        <w:rPr>
          <w:rFonts w:asciiTheme="minorHAnsi" w:hAnsiTheme="minorHAnsi"/>
        </w:rPr>
        <w:t xml:space="preserve">This guarantee does not include specific weight of the pig. The buyers agrees that they have been given adequate information on the proper diet including portions and the importance of exercise. </w:t>
      </w:r>
    </w:p>
    <w:p w:rsidR="00D07A32" w:rsidRPr="00ED0517" w:rsidRDefault="00D07A32" w:rsidP="00D07A32">
      <w:pPr>
        <w:pStyle w:val="NormalWeb"/>
        <w:ind w:left="720"/>
        <w:rPr>
          <w:rFonts w:asciiTheme="minorHAnsi" w:hAnsiTheme="minorHAnsi"/>
        </w:rPr>
      </w:pPr>
      <w:r w:rsidRPr="00ED0517">
        <w:rPr>
          <w:rFonts w:asciiTheme="minorHAnsi" w:hAnsiTheme="minorHAnsi"/>
        </w:rPr>
        <w:lastRenderedPageBreak/>
        <w:t xml:space="preserve">The buyer understands that owning/caring for a miniature pig is a LIFE LONG COMMITMENT, as can live to be 12-20+ years. </w:t>
      </w:r>
    </w:p>
    <w:p w:rsidR="00805522" w:rsidRPr="00ED0517" w:rsidRDefault="00805522" w:rsidP="00D07A32">
      <w:pPr>
        <w:pStyle w:val="NormalWeb"/>
        <w:ind w:left="720"/>
        <w:rPr>
          <w:rFonts w:asciiTheme="minorHAnsi" w:hAnsiTheme="minorHAnsi"/>
        </w:rPr>
      </w:pPr>
    </w:p>
    <w:p w:rsidR="00805522" w:rsidRPr="00ED0517" w:rsidRDefault="00805522" w:rsidP="00D07A32">
      <w:pPr>
        <w:pStyle w:val="NormalWeb"/>
        <w:ind w:left="720"/>
        <w:rPr>
          <w:rFonts w:asciiTheme="minorHAnsi" w:hAnsiTheme="minorHAnsi"/>
        </w:rPr>
      </w:pPr>
      <w:r w:rsidRPr="00ED0517">
        <w:rPr>
          <w:rFonts w:asciiTheme="minorHAnsi" w:hAnsiTheme="minorHAnsi"/>
        </w:rPr>
        <w:t xml:space="preserve">This contract applies to the original buyer and is non-transferable to a second party. This contract is null and void if any of the terms and conditions are not fulfilled. All items covered under this guarantee are replacement only. We do not give money refunds. Unless otherwise specified, all vet bills for corrective surgery, cosmetic surgery, shots and </w:t>
      </w:r>
      <w:r w:rsidR="00D94214" w:rsidRPr="00ED0517">
        <w:rPr>
          <w:rFonts w:asciiTheme="minorHAnsi" w:hAnsiTheme="minorHAnsi"/>
        </w:rPr>
        <w:t xml:space="preserve">normal health care, euthanasia, and shipping are the responsibility of the buyer. </w:t>
      </w:r>
    </w:p>
    <w:p w:rsidR="00D94214" w:rsidRPr="00ED0517" w:rsidRDefault="00D94214" w:rsidP="00D07A32">
      <w:pPr>
        <w:pStyle w:val="NormalWeb"/>
        <w:ind w:left="720"/>
        <w:rPr>
          <w:rFonts w:asciiTheme="minorHAnsi" w:hAnsiTheme="minorHAnsi"/>
        </w:rPr>
      </w:pPr>
    </w:p>
    <w:p w:rsidR="00D94214" w:rsidRPr="00ED0517" w:rsidRDefault="00D94214" w:rsidP="00D07A32">
      <w:pPr>
        <w:pStyle w:val="NormalWeb"/>
        <w:ind w:left="720"/>
        <w:rPr>
          <w:rFonts w:asciiTheme="minorHAnsi" w:hAnsiTheme="minorHAnsi"/>
        </w:rPr>
      </w:pPr>
      <w:r w:rsidRPr="00ED0517">
        <w:rPr>
          <w:rFonts w:asciiTheme="minorHAnsi" w:hAnsiTheme="minorHAnsi"/>
        </w:rPr>
        <w:t xml:space="preserve">I have read the above contract thoroughly and understand and agree with the terms set forth in this document. I also understand this is a legal binding agreement and will abide by the terms above. I acknowledge my acceptance of this contract with my signature below. </w:t>
      </w:r>
    </w:p>
    <w:p w:rsidR="00D94214" w:rsidRPr="00ED0517" w:rsidRDefault="00D94214" w:rsidP="00D07A32">
      <w:pPr>
        <w:pStyle w:val="NormalWeb"/>
        <w:ind w:left="720"/>
        <w:rPr>
          <w:rFonts w:asciiTheme="minorHAnsi" w:hAnsiTheme="minorHAnsi"/>
        </w:rPr>
      </w:pPr>
    </w:p>
    <w:p w:rsidR="00D94214" w:rsidRPr="00ED0517" w:rsidRDefault="00D94214" w:rsidP="00D07A32">
      <w:pPr>
        <w:pStyle w:val="NormalWeb"/>
        <w:ind w:left="720"/>
        <w:rPr>
          <w:rFonts w:asciiTheme="minorHAnsi" w:hAnsiTheme="minorHAnsi"/>
          <w:highlight w:val="yellow"/>
        </w:rPr>
      </w:pPr>
      <w:r w:rsidRPr="00ED0517">
        <w:rPr>
          <w:rFonts w:asciiTheme="minorHAnsi" w:hAnsiTheme="minorHAnsi"/>
          <w:highlight w:val="yellow"/>
        </w:rPr>
        <w:t>Name: _________________________________________________________________________________________________</w:t>
      </w:r>
    </w:p>
    <w:p w:rsidR="00D94214" w:rsidRPr="00ED0517" w:rsidRDefault="00D94214" w:rsidP="00D07A32">
      <w:pPr>
        <w:pStyle w:val="NormalWeb"/>
        <w:ind w:left="720"/>
        <w:rPr>
          <w:rFonts w:asciiTheme="minorHAnsi" w:hAnsiTheme="minorHAnsi"/>
          <w:highlight w:val="yellow"/>
        </w:rPr>
      </w:pPr>
      <w:r w:rsidRPr="00ED0517">
        <w:rPr>
          <w:rFonts w:asciiTheme="minorHAnsi" w:hAnsiTheme="minorHAnsi"/>
          <w:highlight w:val="yellow"/>
        </w:rPr>
        <w:t>Address: ______________________________________________________________________________________________</w:t>
      </w:r>
    </w:p>
    <w:p w:rsidR="00D94214" w:rsidRPr="00ED0517" w:rsidRDefault="00D94214" w:rsidP="00D07A32">
      <w:pPr>
        <w:pStyle w:val="NormalWeb"/>
        <w:ind w:left="720"/>
        <w:rPr>
          <w:rFonts w:asciiTheme="minorHAnsi" w:hAnsiTheme="minorHAnsi"/>
          <w:highlight w:val="yellow"/>
        </w:rPr>
      </w:pPr>
      <w:r w:rsidRPr="00ED0517">
        <w:rPr>
          <w:rFonts w:asciiTheme="minorHAnsi" w:hAnsiTheme="minorHAnsi"/>
          <w:highlight w:val="yellow"/>
        </w:rPr>
        <w:tab/>
        <w:t xml:space="preserve">    ______________________________________________________________________________________________</w:t>
      </w:r>
    </w:p>
    <w:p w:rsidR="00D94214" w:rsidRPr="00ED0517" w:rsidRDefault="00D94214" w:rsidP="00D07A32">
      <w:pPr>
        <w:pStyle w:val="NormalWeb"/>
        <w:ind w:left="720"/>
        <w:rPr>
          <w:rFonts w:asciiTheme="minorHAnsi" w:hAnsiTheme="minorHAnsi"/>
          <w:highlight w:val="yellow"/>
        </w:rPr>
      </w:pPr>
      <w:r w:rsidRPr="00ED0517">
        <w:rPr>
          <w:rFonts w:asciiTheme="minorHAnsi" w:hAnsiTheme="minorHAnsi"/>
          <w:highlight w:val="yellow"/>
        </w:rPr>
        <w:t>Phone: ________________________________________________________________________________________________</w:t>
      </w:r>
    </w:p>
    <w:p w:rsidR="00D94214" w:rsidRPr="00ED0517" w:rsidRDefault="00D94214" w:rsidP="00D07A32">
      <w:pPr>
        <w:pStyle w:val="NormalWeb"/>
        <w:ind w:left="720"/>
        <w:rPr>
          <w:rFonts w:asciiTheme="minorHAnsi" w:hAnsiTheme="minorHAnsi"/>
          <w:highlight w:val="yellow"/>
        </w:rPr>
      </w:pPr>
      <w:r w:rsidRPr="00ED0517">
        <w:rPr>
          <w:rFonts w:asciiTheme="minorHAnsi" w:hAnsiTheme="minorHAnsi"/>
          <w:highlight w:val="yellow"/>
        </w:rPr>
        <w:t>Email: _________________________________________________________________________________________________</w:t>
      </w:r>
    </w:p>
    <w:p w:rsidR="00D94214" w:rsidRPr="00ED0517" w:rsidRDefault="00D94214" w:rsidP="00D07A32">
      <w:pPr>
        <w:pStyle w:val="NormalWeb"/>
        <w:ind w:left="720"/>
        <w:rPr>
          <w:rFonts w:asciiTheme="minorHAnsi" w:hAnsiTheme="minorHAnsi"/>
          <w:highlight w:val="yellow"/>
        </w:rPr>
      </w:pPr>
    </w:p>
    <w:p w:rsidR="00D94214" w:rsidRPr="00ED0517" w:rsidRDefault="00D94214" w:rsidP="00D07A32">
      <w:pPr>
        <w:pStyle w:val="NormalWeb"/>
        <w:ind w:left="720"/>
        <w:rPr>
          <w:rFonts w:asciiTheme="minorHAnsi" w:hAnsiTheme="minorHAnsi"/>
        </w:rPr>
      </w:pPr>
      <w:r w:rsidRPr="00ED0517">
        <w:rPr>
          <w:rFonts w:asciiTheme="minorHAnsi" w:hAnsiTheme="minorHAnsi"/>
          <w:highlight w:val="yellow"/>
        </w:rPr>
        <w:t>Buyer’s Signature: ___________________________________________________________________________________</w:t>
      </w:r>
    </w:p>
    <w:p w:rsidR="00D94214" w:rsidRPr="00ED0517" w:rsidRDefault="00D94214" w:rsidP="00D94214">
      <w:pPr>
        <w:pStyle w:val="NormalWeb"/>
        <w:ind w:firstLine="720"/>
        <w:rPr>
          <w:rFonts w:asciiTheme="minorHAnsi" w:hAnsiTheme="minorHAnsi"/>
        </w:rPr>
      </w:pPr>
      <w:r w:rsidRPr="00ED0517">
        <w:rPr>
          <w:rFonts w:asciiTheme="minorHAnsi" w:hAnsiTheme="minorHAnsi"/>
        </w:rPr>
        <w:t>Seller’s Signature: ___________________________________________________________________________________</w:t>
      </w:r>
    </w:p>
    <w:p w:rsidR="00D94214" w:rsidRPr="00ED0517" w:rsidRDefault="00D94214" w:rsidP="00D07A32">
      <w:pPr>
        <w:pStyle w:val="NormalWeb"/>
        <w:ind w:left="720"/>
        <w:rPr>
          <w:rFonts w:asciiTheme="minorHAnsi" w:hAnsiTheme="minorHAnsi"/>
        </w:rPr>
      </w:pPr>
      <w:r w:rsidRPr="00ED0517">
        <w:rPr>
          <w:rFonts w:asciiTheme="minorHAnsi" w:hAnsiTheme="minorHAnsi"/>
        </w:rPr>
        <w:t>Date: __________________________________________________________________________________</w:t>
      </w:r>
    </w:p>
    <w:p w:rsidR="008544AD" w:rsidRPr="00ED0517" w:rsidRDefault="008544AD" w:rsidP="00576F4B">
      <w:pPr>
        <w:pStyle w:val="NormalWeb"/>
        <w:rPr>
          <w:rFonts w:asciiTheme="minorHAnsi" w:hAnsiTheme="minorHAnsi"/>
        </w:rPr>
      </w:pPr>
    </w:p>
    <w:p w:rsidR="00D94214" w:rsidRPr="00ED0517" w:rsidRDefault="00D94214" w:rsidP="00D94214">
      <w:pPr>
        <w:pStyle w:val="NormalWeb"/>
        <w:spacing w:before="240"/>
        <w:jc w:val="center"/>
        <w:rPr>
          <w:rFonts w:asciiTheme="minorHAnsi" w:hAnsiTheme="minorHAnsi"/>
        </w:rPr>
      </w:pPr>
      <w:r w:rsidRPr="00ED0517">
        <w:rPr>
          <w:rFonts w:asciiTheme="minorHAnsi" w:hAnsiTheme="minorHAnsi"/>
        </w:rPr>
        <w:t>I, the buyer have received a signed copy of this agreement for my personal records</w:t>
      </w:r>
    </w:p>
    <w:p w:rsidR="00576F4B" w:rsidRPr="00ED0517" w:rsidRDefault="00D94214" w:rsidP="00D94214">
      <w:pPr>
        <w:pStyle w:val="NormalWeb"/>
        <w:spacing w:before="240"/>
        <w:jc w:val="center"/>
        <w:rPr>
          <w:rFonts w:asciiTheme="minorHAnsi" w:hAnsiTheme="minorHAnsi"/>
        </w:rPr>
      </w:pPr>
      <w:bookmarkStart w:id="0" w:name="_GoBack"/>
      <w:bookmarkEnd w:id="0"/>
      <w:r w:rsidRPr="00ED0517">
        <w:rPr>
          <w:rFonts w:asciiTheme="minorHAnsi" w:hAnsiTheme="minorHAnsi"/>
          <w:highlight w:val="yellow"/>
        </w:rPr>
        <w:t>________________ (initials)</w:t>
      </w:r>
    </w:p>
    <w:sectPr w:rsidR="00576F4B" w:rsidRPr="00ED0517">
      <w:headerReference w:type="even" r:id="rId10"/>
      <w:headerReference w:type="default" r:id="rId11"/>
      <w:footerReference w:type="even" r:id="rId12"/>
      <w:footerReference w:type="default" r:id="rId13"/>
      <w:headerReference w:type="first" r:id="rId14"/>
      <w:footerReference w:type="first" r:id="rId15"/>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1A8" w:rsidRDefault="00E861A8">
      <w:pPr>
        <w:spacing w:before="0" w:after="0" w:line="240" w:lineRule="auto"/>
      </w:pPr>
      <w:r>
        <w:separator/>
      </w:r>
    </w:p>
  </w:endnote>
  <w:endnote w:type="continuationSeparator" w:id="0">
    <w:p w:rsidR="00E861A8" w:rsidRDefault="00E861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07" w:rsidRDefault="004A5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6D" w:rsidRDefault="004B12AD">
    <w:pPr>
      <w:pStyle w:val="Footer"/>
    </w:pPr>
    <w:r>
      <w:t xml:space="preserve">Page </w:t>
    </w:r>
    <w:r>
      <w:fldChar w:fldCharType="begin"/>
    </w:r>
    <w:r>
      <w:instrText xml:space="preserve"> PAGE </w:instrText>
    </w:r>
    <w:r>
      <w:fldChar w:fldCharType="separate"/>
    </w:r>
    <w:r w:rsidR="00BF2828">
      <w:rPr>
        <w:noProof/>
      </w:rPr>
      <w:t>4</w:t>
    </w:r>
    <w:r>
      <w:fldChar w:fldCharType="end"/>
    </w:r>
    <w:r w:rsidR="00D94214">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06" w:rsidRDefault="004A5107">
    <w:pPr>
      <w:pStyle w:val="Footer"/>
    </w:pPr>
    <w:r>
      <w:t>Page 1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1A8" w:rsidRDefault="00E861A8">
      <w:pPr>
        <w:spacing w:before="0" w:after="0" w:line="240" w:lineRule="auto"/>
      </w:pPr>
      <w:r>
        <w:separator/>
      </w:r>
    </w:p>
  </w:footnote>
  <w:footnote w:type="continuationSeparator" w:id="0">
    <w:p w:rsidR="00E861A8" w:rsidRDefault="00E861A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07" w:rsidRDefault="004A5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07" w:rsidRDefault="004A51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07" w:rsidRDefault="004A5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388A"/>
    <w:multiLevelType w:val="hybridMultilevel"/>
    <w:tmpl w:val="1B1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64585"/>
    <w:multiLevelType w:val="hybridMultilevel"/>
    <w:tmpl w:val="9FD6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6D"/>
    <w:rsid w:val="00025E98"/>
    <w:rsid w:val="000A11FB"/>
    <w:rsid w:val="0017306D"/>
    <w:rsid w:val="00254270"/>
    <w:rsid w:val="002A7A6D"/>
    <w:rsid w:val="004107AA"/>
    <w:rsid w:val="004A5107"/>
    <w:rsid w:val="004B12AD"/>
    <w:rsid w:val="004C186D"/>
    <w:rsid w:val="005540EC"/>
    <w:rsid w:val="00576F4B"/>
    <w:rsid w:val="006D1E4A"/>
    <w:rsid w:val="00805522"/>
    <w:rsid w:val="008544AD"/>
    <w:rsid w:val="008E5306"/>
    <w:rsid w:val="008F58B7"/>
    <w:rsid w:val="0094419E"/>
    <w:rsid w:val="00A12072"/>
    <w:rsid w:val="00BF2828"/>
    <w:rsid w:val="00D07A32"/>
    <w:rsid w:val="00D94214"/>
    <w:rsid w:val="00E861A8"/>
    <w:rsid w:val="00E915A5"/>
    <w:rsid w:val="00EC0892"/>
    <w:rsid w:val="00ED0517"/>
    <w:rsid w:val="00F0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DC8B38A-4823-4768-A414-A7BE5E27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styleId="ListParagraph">
    <w:name w:val="List Paragraph"/>
    <w:basedOn w:val="Normal"/>
    <w:uiPriority w:val="34"/>
    <w:semiHidden/>
    <w:qFormat/>
    <w:rsid w:val="00EC0892"/>
    <w:pPr>
      <w:ind w:left="720"/>
      <w:contextualSpacing/>
    </w:pPr>
  </w:style>
  <w:style w:type="paragraph" w:styleId="NormalWeb">
    <w:name w:val="Normal (Web)"/>
    <w:basedOn w:val="Normal"/>
    <w:uiPriority w:val="99"/>
    <w:unhideWhenUsed/>
    <w:rsid w:val="00576F4B"/>
    <w:pPr>
      <w:spacing w:before="100" w:beforeAutospacing="1" w:after="100" w:afterAutospacing="1" w:line="240" w:lineRule="auto"/>
    </w:pPr>
    <w:rPr>
      <w:rFonts w:ascii="Times New Roman" w:eastAsia="Times New Roman" w:hAnsi="Times New Roman" w:cs="Times New Roman"/>
      <w:color w:val="auto"/>
      <w:kern w:val="0"/>
      <w:sz w:val="24"/>
      <w:szCs w:val="24"/>
      <w:lang w:eastAsia="en-US"/>
    </w:rPr>
  </w:style>
  <w:style w:type="paragraph" w:styleId="BalloonText">
    <w:name w:val="Balloon Text"/>
    <w:basedOn w:val="Normal"/>
    <w:link w:val="BalloonTextChar"/>
    <w:uiPriority w:val="99"/>
    <w:semiHidden/>
    <w:unhideWhenUsed/>
    <w:rsid w:val="004A510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107"/>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937013">
      <w:bodyDiv w:val="1"/>
      <w:marLeft w:val="0"/>
      <w:marRight w:val="0"/>
      <w:marTop w:val="0"/>
      <w:marBottom w:val="0"/>
      <w:divBdr>
        <w:top w:val="none" w:sz="0" w:space="0" w:color="auto"/>
        <w:left w:val="none" w:sz="0" w:space="0" w:color="auto"/>
        <w:bottom w:val="none" w:sz="0" w:space="0" w:color="auto"/>
        <w:right w:val="none" w:sz="0" w:space="0" w:color="auto"/>
      </w:divBdr>
    </w:div>
    <w:div w:id="20113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zy%20Pig%20Lady\AppData\Roaming\Microsoft\Templates\Letterhead%20(Timeless%20design).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(Timeless design)</Template>
  <TotalTime>0</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Crazy Pig Lady</dc:creator>
  <cp:keywords/>
  <cp:lastModifiedBy>Stephanie Matlock</cp:lastModifiedBy>
  <cp:revision>2</cp:revision>
  <cp:lastPrinted>2015-06-26T00:05:00Z</cp:lastPrinted>
  <dcterms:created xsi:type="dcterms:W3CDTF">2015-10-04T19:28:00Z</dcterms:created>
  <dcterms:modified xsi:type="dcterms:W3CDTF">2015-10-04T19:28:00Z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